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06FC" w14:textId="77777777" w:rsidR="001D626E" w:rsidRDefault="001D626E" w:rsidP="001D626E">
      <w:pPr>
        <w:tabs>
          <w:tab w:val="num" w:pos="720"/>
        </w:tabs>
        <w:spacing w:before="100" w:beforeAutospacing="1" w:after="0" w:line="240" w:lineRule="auto"/>
        <w:ind w:left="720" w:hanging="360"/>
      </w:pPr>
    </w:p>
    <w:p w14:paraId="2BF2BDB7" w14:textId="41D36B72" w:rsidR="001D626E" w:rsidRPr="001D626E" w:rsidRDefault="001D626E" w:rsidP="001D626E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1D6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 xml:space="preserve">Lisa 1 - </w:t>
      </w:r>
      <w:r w:rsidR="00BD1AC9" w:rsidRPr="00CA6FBF">
        <w:rPr>
          <w:rFonts w:ascii="Times New Roman" w:hAnsi="Times New Roman" w:cs="Times New Roman"/>
          <w:b/>
          <w:sz w:val="24"/>
          <w:szCs w:val="24"/>
        </w:rPr>
        <w:t>Volitus riigihanke menetluse läbiviimiseks ja hankelepingute sõlmimiseks</w:t>
      </w:r>
    </w:p>
    <w:p w14:paraId="1B06F798" w14:textId="3113E9F9" w:rsidR="00AF5FBD" w:rsidRDefault="007C7FEB" w:rsidP="1B12BF9E">
      <w:pPr>
        <w:numPr>
          <w:ilvl w:val="0"/>
          <w:numId w:val="1"/>
        </w:numPr>
        <w:spacing w:before="100" w:beforeAutospacing="1" w:after="12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Tellija</w:t>
      </w:r>
      <w:r w:rsidR="001D626E"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volitab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teenusl</w:t>
      </w:r>
      <w:r w:rsidR="001D626E"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epingu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(edaspidi leping) </w:t>
      </w:r>
      <w:r w:rsidR="001D626E"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sõlmimisega </w:t>
      </w:r>
      <w:r w:rsidR="00300DA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teenuseosutajat</w:t>
      </w:r>
      <w:r w:rsidR="001D626E"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viima läbi </w:t>
      </w:r>
      <w:r w:rsidR="00CE1EE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üldtingimuste</w:t>
      </w:r>
      <w:r w:rsidR="00BD1AC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punkt</w:t>
      </w:r>
      <w:r w:rsidR="006E6AD8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is</w:t>
      </w:r>
      <w:r w:rsidR="00CE1EE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BD1AC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7</w:t>
      </w:r>
      <w:r w:rsidR="006E6AD8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.2.3 ja 7.2</w:t>
      </w:r>
      <w:r w:rsidR="005076C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  <w:r w:rsidR="006E6AD8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4</w:t>
      </w:r>
      <w:r w:rsidR="00BD1AC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lisateenuse teostamiseks vajalikke</w:t>
      </w:r>
      <w:r w:rsidR="00300DA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1D626E"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riigihan</w:t>
      </w:r>
      <w:r w:rsidR="00300DA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keid</w:t>
      </w:r>
      <w:r w:rsidR="001D626E"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, täitma kõiki riigihanke läbiviimisega seotud riigihangete seadusest tulenevaid kohustusi ning tegema riigihankega seotud toiminguid, sealhulgas vajadusel kinnitama riigihanke komisjoni koosseisu</w:t>
      </w:r>
      <w:r w:rsidR="00BD1AC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, </w:t>
      </w:r>
      <w:r w:rsidR="001D626E"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valima riigihanke liigi, võtma vastu kõiki riigihankega seonduvaid otsuseid, kinnitama hankedokumente, esindama </w:t>
      </w:r>
      <w:r w:rsidR="00300DA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tellijat</w:t>
      </w:r>
      <w:r w:rsidR="001D626E"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kui hankijat riigihankega seotud vaidlustustes (v.a kohtumenetlus) ning teostama toiminguid riigihangete registris. </w:t>
      </w:r>
    </w:p>
    <w:p w14:paraId="0274348B" w14:textId="071FA71C" w:rsidR="001D626E" w:rsidRPr="001D626E" w:rsidRDefault="006804A1" w:rsidP="07F1A4AB">
      <w:pPr>
        <w:numPr>
          <w:ilvl w:val="0"/>
          <w:numId w:val="1"/>
        </w:numPr>
        <w:spacing w:before="100" w:beforeAutospacing="1" w:after="12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AF5FB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</w:t>
      </w:r>
      <w:r w:rsidR="00AF5FBD" w:rsidRPr="00AF5FB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llija volitab teenuseosutajat esindama tellijat </w:t>
      </w:r>
      <w:r w:rsidR="001D626E" w:rsidRPr="00AF5FB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hankelepingu</w:t>
      </w:r>
      <w:r w:rsidR="00AF5FBD" w:rsidRPr="00AF5FB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(te)</w:t>
      </w:r>
      <w:r w:rsidR="001D626E" w:rsidRPr="00AF5FB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sõlmimisel</w:t>
      </w:r>
      <w:r w:rsidR="005043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5043C2" w:rsidRPr="00356CA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tellija ja</w:t>
      </w:r>
      <w:r w:rsidR="002303D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/või</w:t>
      </w:r>
      <w:r w:rsidR="005043C2" w:rsidRPr="00356CA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rahastajana</w:t>
      </w:r>
      <w:r w:rsidR="001D626E" w:rsidRPr="00356CA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</w:p>
    <w:p w14:paraId="3F105E8F" w14:textId="233DD8AC" w:rsidR="001D626E" w:rsidRPr="001D626E" w:rsidRDefault="00AF5FBD" w:rsidP="007C7FEB">
      <w:pPr>
        <w:numPr>
          <w:ilvl w:val="0"/>
          <w:numId w:val="1"/>
        </w:numPr>
        <w:spacing w:before="100" w:beforeAutospacing="1" w:after="12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Tellija ja teenuseosutaja</w:t>
      </w:r>
      <w:r w:rsidR="001D626E"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on oma tegevuses iseseisvad, kusjuures kumbki </w:t>
      </w:r>
      <w:r w:rsidR="00300DA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p</w:t>
      </w:r>
      <w:r w:rsidR="001D626E"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ool ei vastuta teise </w:t>
      </w:r>
      <w:r w:rsidR="00300DA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p</w:t>
      </w:r>
      <w:r w:rsidR="001D626E"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oole poolt endale seoses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hankelepinguga</w:t>
      </w:r>
      <w:r w:rsidR="001D626E"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kolmandate isikute ees võetud kohustuste kohase täitmise eest.</w:t>
      </w:r>
    </w:p>
    <w:p w14:paraId="72087847" w14:textId="2A8717C6" w:rsidR="001D626E" w:rsidRDefault="001D626E" w:rsidP="007C7FEB">
      <w:pPr>
        <w:numPr>
          <w:ilvl w:val="0"/>
          <w:numId w:val="1"/>
        </w:numPr>
        <w:spacing w:before="100" w:beforeAutospacing="1" w:after="12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Teenus riigihanke korraldamise</w:t>
      </w:r>
      <w:r w:rsidR="00AF5FB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osas hõlmab muuhulgas järgmisi tegevusi, mida </w:t>
      </w:r>
      <w:r w:rsidR="00300DA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teenuseosutaja </w:t>
      </w:r>
      <w:r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teostab </w:t>
      </w:r>
      <w:r w:rsidR="00300DA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tellija</w:t>
      </w:r>
      <w:r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nimel:</w:t>
      </w:r>
    </w:p>
    <w:p w14:paraId="49FB34F4" w14:textId="49F39301" w:rsidR="001D626E" w:rsidRPr="001D626E" w:rsidRDefault="001D626E" w:rsidP="00300DA4">
      <w:pPr>
        <w:numPr>
          <w:ilvl w:val="1"/>
          <w:numId w:val="1"/>
        </w:numPr>
        <w:tabs>
          <w:tab w:val="left" w:pos="851"/>
        </w:tabs>
        <w:spacing w:before="100" w:beforeAutospacing="1" w:after="120" w:line="24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riigihanke lähteülesande koostamine koostöös </w:t>
      </w:r>
      <w:r w:rsidR="00300DA4" w:rsidRPr="00300DA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tellijaga</w:t>
      </w:r>
      <w:r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võttes aluseks </w:t>
      </w:r>
      <w:r w:rsidR="00300DA4" w:rsidRPr="00300DA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tellija </w:t>
      </w:r>
      <w:r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poolt üleantavad alusdokumendid ja saadud andmed</w:t>
      </w:r>
      <w:r w:rsidR="00AF5FB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, sh hankelepingu tingimuste ja muude </w:t>
      </w:r>
      <w:r w:rsidR="00AF5FBD"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riigihanke </w:t>
      </w:r>
      <w:r w:rsidR="00AF5FB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alus</w:t>
      </w:r>
      <w:r w:rsidR="00AF5FBD"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dokumentide</w:t>
      </w:r>
      <w:r w:rsidR="00AF5FB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AF5FBD"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koostamine</w:t>
      </w:r>
      <w:r w:rsidR="00AF5FB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;</w:t>
      </w:r>
    </w:p>
    <w:p w14:paraId="452B438A" w14:textId="2D56D815" w:rsidR="001D626E" w:rsidRPr="001D626E" w:rsidRDefault="001D626E" w:rsidP="00300DA4">
      <w:pPr>
        <w:numPr>
          <w:ilvl w:val="1"/>
          <w:numId w:val="1"/>
        </w:numPr>
        <w:tabs>
          <w:tab w:val="left" w:pos="851"/>
        </w:tabs>
        <w:spacing w:before="100" w:beforeAutospacing="1" w:after="120" w:line="24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riigihanke alustamiseks</w:t>
      </w:r>
      <w:r w:rsidR="00AF5FB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ja lõpetamiseks</w:t>
      </w:r>
      <w:r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vajalike otsuste vastuvõtmine;</w:t>
      </w:r>
    </w:p>
    <w:p w14:paraId="2E62966A" w14:textId="168ADADC" w:rsidR="001D626E" w:rsidRPr="001D626E" w:rsidRDefault="001D626E" w:rsidP="00300DA4">
      <w:pPr>
        <w:numPr>
          <w:ilvl w:val="1"/>
          <w:numId w:val="1"/>
        </w:numPr>
        <w:tabs>
          <w:tab w:val="left" w:pos="851"/>
        </w:tabs>
        <w:spacing w:before="100" w:beforeAutospacing="1" w:after="120" w:line="24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riigihangete seadusest tulenevate riigihanke korraldamisega seotud kõikide kohustuste täitmine riigihangete seaduses sätestatud tähtaegu arvestades;</w:t>
      </w:r>
    </w:p>
    <w:p w14:paraId="17311E67" w14:textId="6F9FFD66" w:rsidR="001D626E" w:rsidRDefault="00300DA4" w:rsidP="00300DA4">
      <w:pPr>
        <w:numPr>
          <w:ilvl w:val="1"/>
          <w:numId w:val="1"/>
        </w:numPr>
        <w:tabs>
          <w:tab w:val="left" w:pos="851"/>
        </w:tabs>
        <w:spacing w:before="100" w:beforeAutospacing="1" w:after="120" w:line="24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tellija </w:t>
      </w:r>
      <w:r w:rsidR="001D626E"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esindamine võimalike vaidlustuste läbivaatamisel R</w:t>
      </w:r>
      <w:r w:rsidR="00AF5FB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iigihangete </w:t>
      </w:r>
      <w:r w:rsidR="001D626E" w:rsidRPr="001D626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vaidlustuskomisjonis.</w:t>
      </w:r>
    </w:p>
    <w:p w14:paraId="72442C32" w14:textId="135786B1" w:rsidR="002107FE" w:rsidRPr="001D626E" w:rsidRDefault="002107FE" w:rsidP="00300DA4">
      <w:pPr>
        <w:numPr>
          <w:ilvl w:val="1"/>
          <w:numId w:val="1"/>
        </w:numPr>
        <w:tabs>
          <w:tab w:val="left" w:pos="851"/>
        </w:tabs>
        <w:spacing w:before="100" w:beforeAutospacing="1" w:after="120" w:line="24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bookmarkStart w:id="0" w:name="_Hlk179907016"/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tellija esindamine vaidluste jätkumisel järgnevas etapis (kohtus) eraldiseisva kokkuleppe alusel.</w:t>
      </w:r>
    </w:p>
    <w:bookmarkEnd w:id="0"/>
    <w:p w14:paraId="15AC70DF" w14:textId="77777777" w:rsidR="004B37CB" w:rsidRPr="00AC59B9" w:rsidRDefault="004B37CB" w:rsidP="007C7FEB">
      <w:pPr>
        <w:jc w:val="both"/>
        <w:rPr>
          <w:rFonts w:ascii="Aptos" w:hAnsi="Aptos"/>
        </w:rPr>
      </w:pPr>
    </w:p>
    <w:sectPr w:rsidR="004B37CB" w:rsidRPr="00AC5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BA"/>
    <w:family w:val="auto"/>
    <w:pitch w:val="variable"/>
    <w:sig w:usb0="E00002FF" w:usb1="1200A1FF" w:usb2="00000001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8193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14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F4"/>
    <w:rsid w:val="001D626E"/>
    <w:rsid w:val="002107FE"/>
    <w:rsid w:val="002303DD"/>
    <w:rsid w:val="00276E12"/>
    <w:rsid w:val="00294170"/>
    <w:rsid w:val="00300DA4"/>
    <w:rsid w:val="00356CA5"/>
    <w:rsid w:val="003864DE"/>
    <w:rsid w:val="004B37CB"/>
    <w:rsid w:val="004C4A0D"/>
    <w:rsid w:val="005043C2"/>
    <w:rsid w:val="005076CB"/>
    <w:rsid w:val="006804A1"/>
    <w:rsid w:val="006B4D65"/>
    <w:rsid w:val="006E6AD8"/>
    <w:rsid w:val="007238F4"/>
    <w:rsid w:val="007C7FEB"/>
    <w:rsid w:val="00817C66"/>
    <w:rsid w:val="00851D40"/>
    <w:rsid w:val="00AC59B9"/>
    <w:rsid w:val="00AD2F4C"/>
    <w:rsid w:val="00AF5FBD"/>
    <w:rsid w:val="00BD1AC9"/>
    <w:rsid w:val="00CA6FBF"/>
    <w:rsid w:val="00CE1EE5"/>
    <w:rsid w:val="00E21439"/>
    <w:rsid w:val="00FE25EE"/>
    <w:rsid w:val="07F1A4AB"/>
    <w:rsid w:val="1B12BF9E"/>
    <w:rsid w:val="5C74A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B5D9"/>
  <w15:chartTrackingRefBased/>
  <w15:docId w15:val="{59DD8D2A-2063-4708-A3D3-B05E526C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1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MI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FF"/>
      </a:accent1>
      <a:accent2>
        <a:srgbClr val="191919"/>
      </a:accent2>
      <a:accent3>
        <a:srgbClr val="F2F2F2"/>
      </a:accent3>
      <a:accent4>
        <a:srgbClr val="00D76E"/>
      </a:accent4>
      <a:accent5>
        <a:srgbClr val="A000FF"/>
      </a:accent5>
      <a:accent6>
        <a:srgbClr val="FF6987"/>
      </a:accent6>
      <a:hlink>
        <a:srgbClr val="0563C1"/>
      </a:hlink>
      <a:folHlink>
        <a:srgbClr val="954F72"/>
      </a:folHlink>
    </a:clrScheme>
    <a:fontScheme name="RMIT">
      <a:majorFont>
        <a:latin typeface="Inter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253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Kaskpeit</dc:creator>
  <cp:keywords/>
  <dc:description/>
  <cp:lastModifiedBy>Age Teppan</cp:lastModifiedBy>
  <cp:revision>9</cp:revision>
  <dcterms:created xsi:type="dcterms:W3CDTF">2024-07-24T05:19:00Z</dcterms:created>
  <dcterms:modified xsi:type="dcterms:W3CDTF">2024-10-16T13:13:00Z</dcterms:modified>
</cp:coreProperties>
</file>